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44"/>
          <w:szCs w:val="44"/>
          <w:lang w:eastAsia="ru-RU"/>
        </w:rPr>
      </w:pPr>
      <w:r w:rsidRPr="00F823CB">
        <w:rPr>
          <w:rFonts w:ascii="PT Astra Serif" w:eastAsia="Times New Roman" w:hAnsi="PT Astra Serif" w:cs="Times New Roman"/>
          <w:color w:val="000000"/>
          <w:sz w:val="44"/>
          <w:szCs w:val="44"/>
          <w:lang w:eastAsia="ru-RU"/>
        </w:rPr>
        <w:t>Муниципальное бюджетное учреждение «Тазовский районный краеведческий музей»</w:t>
      </w: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56"/>
          <w:szCs w:val="56"/>
          <w:lang w:eastAsia="ru-RU"/>
        </w:rPr>
      </w:pPr>
      <w:r w:rsidRPr="00A43D16">
        <w:rPr>
          <w:rFonts w:ascii="PT Astra Serif" w:eastAsia="Calibri" w:hAnsi="PT Astra Serif" w:cs="Times New Roman"/>
          <w:sz w:val="56"/>
          <w:szCs w:val="56"/>
        </w:rPr>
        <w:t>Виртуальный музейный урок истор</w:t>
      </w:r>
      <w:r>
        <w:rPr>
          <w:rFonts w:ascii="PT Astra Serif" w:eastAsia="Calibri" w:hAnsi="PT Astra Serif" w:cs="Times New Roman"/>
          <w:sz w:val="56"/>
          <w:szCs w:val="56"/>
        </w:rPr>
        <w:t>ии «Знакомство с городским округом</w:t>
      </w:r>
      <w:r w:rsidR="0007734D">
        <w:rPr>
          <w:rFonts w:ascii="PT Astra Serif" w:eastAsia="Calibri" w:hAnsi="PT Astra Serif" w:cs="Times New Roman"/>
          <w:sz w:val="56"/>
          <w:szCs w:val="56"/>
        </w:rPr>
        <w:t xml:space="preserve"> </w:t>
      </w:r>
      <w:bookmarkStart w:id="0" w:name="_GoBack"/>
      <w:proofErr w:type="spellStart"/>
      <w:r w:rsidR="0007734D">
        <w:rPr>
          <w:rFonts w:ascii="PT Astra Serif" w:eastAsia="Calibri" w:hAnsi="PT Astra Serif" w:cs="Times New Roman"/>
          <w:sz w:val="56"/>
          <w:szCs w:val="56"/>
        </w:rPr>
        <w:t>Губкинский</w:t>
      </w:r>
      <w:bookmarkEnd w:id="0"/>
      <w:proofErr w:type="spellEnd"/>
      <w:r w:rsidRPr="00A43D16">
        <w:rPr>
          <w:rFonts w:ascii="PT Astra Serif" w:eastAsia="Calibri" w:hAnsi="PT Astra Serif" w:cs="Times New Roman"/>
          <w:sz w:val="56"/>
          <w:szCs w:val="56"/>
        </w:rPr>
        <w:t>, входящий в состав ЯНАО»</w:t>
      </w:r>
    </w:p>
    <w:p w:rsidR="00951AC9" w:rsidRPr="00F823CB" w:rsidRDefault="00951AC9" w:rsidP="00951AC9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right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  <w:r w:rsidRPr="00F823CB"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  <w:t xml:space="preserve">Составитель: методист </w:t>
      </w:r>
    </w:p>
    <w:p w:rsidR="00951AC9" w:rsidRPr="00F823CB" w:rsidRDefault="00951AC9" w:rsidP="00951AC9">
      <w:pPr>
        <w:spacing w:before="100" w:beforeAutospacing="1" w:after="100" w:afterAutospacing="1" w:line="240" w:lineRule="auto"/>
        <w:jc w:val="right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  <w:proofErr w:type="spellStart"/>
      <w:r w:rsidRPr="00F823CB"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  <w:t>Чепаченко</w:t>
      </w:r>
      <w:proofErr w:type="spellEnd"/>
      <w:r w:rsidRPr="00F823CB"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  <w:t xml:space="preserve"> Ю.Н.</w:t>
      </w: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Default="00951AC9" w:rsidP="00951AC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color w:val="000000"/>
          <w:sz w:val="36"/>
          <w:szCs w:val="36"/>
          <w:lang w:eastAsia="ru-RU"/>
        </w:rPr>
      </w:pPr>
    </w:p>
    <w:p w:rsidR="00951AC9" w:rsidRPr="00F823CB" w:rsidRDefault="00951AC9" w:rsidP="00951A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F823C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п. Тазовский</w:t>
      </w:r>
    </w:p>
    <w:p w:rsidR="00951AC9" w:rsidRPr="00951AC9" w:rsidRDefault="00951AC9" w:rsidP="00951A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2020 год</w:t>
      </w:r>
    </w:p>
    <w:p w:rsidR="00BD7D77" w:rsidRPr="00BD7D77" w:rsidRDefault="00BD7D77" w:rsidP="0052573A">
      <w:pPr>
        <w:pStyle w:val="a4"/>
        <w:shd w:val="clear" w:color="auto" w:fill="FFFFFF"/>
        <w:jc w:val="both"/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</w:pPr>
      <w:r w:rsidRPr="00BD7D77">
        <w:rPr>
          <w:rFonts w:ascii="PT Astra Serif" w:hAnsi="PT Astra Serif" w:cs="Arial"/>
          <w:b/>
          <w:color w:val="444444"/>
          <w:sz w:val="28"/>
          <w:szCs w:val="28"/>
          <w:shd w:val="clear" w:color="auto" w:fill="FFFFFF"/>
        </w:rPr>
        <w:t>Тема урока:</w:t>
      </w:r>
      <w:r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  <w:t xml:space="preserve">  </w:t>
      </w:r>
      <w:r w:rsidRPr="00BD7D77">
        <w:rPr>
          <w:rFonts w:ascii="PT Astra Serif" w:hAnsi="PT Astra Serif"/>
          <w:sz w:val="28"/>
          <w:szCs w:val="28"/>
        </w:rPr>
        <w:t xml:space="preserve">«Знакомство с городским округом </w:t>
      </w:r>
      <w:proofErr w:type="spellStart"/>
      <w:r w:rsidRPr="00BD7D77">
        <w:rPr>
          <w:rFonts w:ascii="PT Astra Serif" w:hAnsi="PT Astra Serif"/>
          <w:sz w:val="28"/>
          <w:szCs w:val="28"/>
        </w:rPr>
        <w:t>Губкинский</w:t>
      </w:r>
      <w:proofErr w:type="spellEnd"/>
      <w:r w:rsidRPr="00BD7D77">
        <w:rPr>
          <w:rFonts w:ascii="PT Astra Serif" w:hAnsi="PT Astra Serif"/>
          <w:sz w:val="28"/>
          <w:szCs w:val="28"/>
        </w:rPr>
        <w:t>, входящий в состав ЯНАО»</w:t>
      </w:r>
    </w:p>
    <w:p w:rsidR="00BD7D77" w:rsidRDefault="0007734D" w:rsidP="0052573A">
      <w:pPr>
        <w:pStyle w:val="a4"/>
        <w:shd w:val="clear" w:color="auto" w:fill="FFFFFF"/>
        <w:jc w:val="both"/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</w:pPr>
      <w:r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19.75pt">
            <v:imagedata r:id="rId6" o:title="Губкинский"/>
          </v:shape>
        </w:pict>
      </w:r>
    </w:p>
    <w:p w:rsidR="00951AC9" w:rsidRPr="00A43D16" w:rsidRDefault="00951AC9" w:rsidP="00951AC9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</w:pPr>
      <w:r w:rsidRPr="00A43D16"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  <w:t>Задачи урока:</w:t>
      </w:r>
    </w:p>
    <w:p w:rsidR="00951AC9" w:rsidRPr="00A43D16" w:rsidRDefault="00951AC9" w:rsidP="00951AC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  <w:r w:rsidRPr="00A43D16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Знакомство учащихся Тазовского района с</w:t>
      </w:r>
      <w:r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историей образования города </w:t>
      </w:r>
      <w:proofErr w:type="spellStart"/>
      <w:r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Губкинский</w:t>
      </w:r>
      <w:proofErr w:type="spellEnd"/>
      <w:r w:rsidRPr="00A43D16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;</w:t>
      </w:r>
    </w:p>
    <w:p w:rsidR="00951AC9" w:rsidRPr="00A43D16" w:rsidRDefault="00951AC9" w:rsidP="00951AC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  <w:r w:rsidRPr="00A43D16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Способствовать развитию интереса к истории образования ЯНАО;</w:t>
      </w:r>
    </w:p>
    <w:p w:rsidR="00951AC9" w:rsidRPr="00A43D16" w:rsidRDefault="00951AC9" w:rsidP="00951AC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  <w:r w:rsidRPr="00A43D16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Способствовать развитию внимания, памяти и расширению кругозора у учащихся;</w:t>
      </w:r>
    </w:p>
    <w:p w:rsidR="00951AC9" w:rsidRDefault="00951AC9" w:rsidP="00951AC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  <w:r w:rsidRPr="00A43D16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Способствовать воспитанию любви и уважения к истории родного края.</w:t>
      </w:r>
    </w:p>
    <w:p w:rsidR="00951AC9" w:rsidRDefault="00951AC9" w:rsidP="00951AC9">
      <w:pPr>
        <w:shd w:val="clear" w:color="auto" w:fill="FFFFFF"/>
        <w:spacing w:after="0" w:line="240" w:lineRule="auto"/>
        <w:ind w:left="502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</w:p>
    <w:p w:rsidR="00951AC9" w:rsidRPr="00A43D16" w:rsidRDefault="00951AC9" w:rsidP="00951AC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</w:pPr>
      <w:r w:rsidRPr="00A43D16"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  <w:t>Содержание урока</w:t>
      </w:r>
    </w:p>
    <w:p w:rsidR="00951AC9" w:rsidRPr="00A43D16" w:rsidRDefault="00951AC9" w:rsidP="00951AC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</w:pPr>
    </w:p>
    <w:p w:rsidR="00BD7D77" w:rsidRPr="00951AC9" w:rsidRDefault="00951AC9" w:rsidP="00951AC9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</w:pPr>
      <w:r w:rsidRPr="00A43D16"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  <w:t>Информ</w:t>
      </w:r>
      <w:r>
        <w:rPr>
          <w:rFonts w:ascii="PT Astra Serif" w:eastAsia="Times New Roman" w:hAnsi="PT Astra Serif" w:cs="Arial"/>
          <w:b/>
          <w:i/>
          <w:color w:val="222222"/>
          <w:sz w:val="28"/>
          <w:szCs w:val="28"/>
          <w:u w:val="single"/>
          <w:lang w:eastAsia="ru-RU"/>
        </w:rPr>
        <w:t xml:space="preserve">ация для изучения. </w:t>
      </w:r>
    </w:p>
    <w:p w:rsidR="00E03676" w:rsidRPr="0052573A" w:rsidRDefault="0052573A" w:rsidP="00BD7D77">
      <w:pPr>
        <w:pStyle w:val="a4"/>
        <w:shd w:val="clear" w:color="auto" w:fill="FFFFFF"/>
        <w:ind w:firstLine="708"/>
        <w:jc w:val="both"/>
        <w:rPr>
          <w:rFonts w:ascii="PT Astra Serif" w:hAnsi="PT Astra Serif"/>
          <w:color w:val="22252D"/>
          <w:sz w:val="28"/>
          <w:szCs w:val="28"/>
        </w:rPr>
      </w:pPr>
      <w:r w:rsidRPr="00E03676"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  <w:t xml:space="preserve">Город </w:t>
      </w:r>
      <w:proofErr w:type="spellStart"/>
      <w:r w:rsidRPr="00E03676"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  <w:t>Губкинский</w:t>
      </w:r>
      <w:proofErr w:type="spellEnd"/>
      <w:r w:rsidRPr="00E03676">
        <w:rPr>
          <w:rFonts w:ascii="PT Astra Serif" w:hAnsi="PT Astra Serif" w:cs="Arial"/>
          <w:color w:val="444444"/>
          <w:sz w:val="28"/>
          <w:szCs w:val="28"/>
          <w:shd w:val="clear" w:color="auto" w:fill="FFFFFF"/>
        </w:rPr>
        <w:t xml:space="preserve"> (ЯНАО) был основан 22 апреля 1986 года. В 1996 году он получил статус города окружного значения.</w:t>
      </w:r>
      <w:r w:rsidR="00BD7D77">
        <w:rPr>
          <w:rFonts w:ascii="PT Astra Serif" w:hAnsi="PT Astra Serif"/>
          <w:color w:val="22252D"/>
          <w:sz w:val="28"/>
          <w:szCs w:val="28"/>
        </w:rPr>
        <w:t xml:space="preserve"> </w:t>
      </w:r>
      <w:r w:rsidRPr="0052573A">
        <w:rPr>
          <w:rFonts w:ascii="PT Astra Serif" w:hAnsi="PT Astra Serif"/>
          <w:color w:val="22252D"/>
          <w:sz w:val="28"/>
          <w:szCs w:val="28"/>
        </w:rPr>
        <w:t xml:space="preserve">Муниципальный герб города </w:t>
      </w:r>
      <w:proofErr w:type="spellStart"/>
      <w:r w:rsidRPr="0052573A">
        <w:rPr>
          <w:rFonts w:ascii="PT Astra Serif" w:hAnsi="PT Astra Serif"/>
          <w:color w:val="22252D"/>
          <w:sz w:val="28"/>
          <w:szCs w:val="28"/>
        </w:rPr>
        <w:t>Губкинского</w:t>
      </w:r>
      <w:proofErr w:type="spellEnd"/>
      <w:r w:rsidRPr="0052573A">
        <w:rPr>
          <w:rFonts w:ascii="PT Astra Serif" w:hAnsi="PT Astra Serif"/>
          <w:color w:val="22252D"/>
          <w:sz w:val="28"/>
          <w:szCs w:val="28"/>
        </w:rPr>
        <w:t xml:space="preserve"> представляет собой щит, разделенный на серебряное и красное поля голубой волнообразной перевязью, скошенной слева. В серебряном поле в верхнем правом углу щита – черная капля, соединенная с голубой, </w:t>
      </w:r>
      <w:proofErr w:type="gramStart"/>
      <w:r w:rsidRPr="0052573A">
        <w:rPr>
          <w:rFonts w:ascii="PT Astra Serif" w:hAnsi="PT Astra Serif"/>
          <w:color w:val="22252D"/>
          <w:sz w:val="28"/>
          <w:szCs w:val="28"/>
        </w:rPr>
        <w:t>символизирующие</w:t>
      </w:r>
      <w:proofErr w:type="gramEnd"/>
      <w:r w:rsidRPr="0052573A">
        <w:rPr>
          <w:rFonts w:ascii="PT Astra Serif" w:hAnsi="PT Astra Serif"/>
          <w:color w:val="22252D"/>
          <w:sz w:val="28"/>
          <w:szCs w:val="28"/>
        </w:rPr>
        <w:t xml:space="preserve"> нефть и газ. В красном поле в нижнем левом </w:t>
      </w:r>
      <w:proofErr w:type="gramStart"/>
      <w:r w:rsidRPr="0052573A">
        <w:rPr>
          <w:rFonts w:ascii="PT Astra Serif" w:hAnsi="PT Astra Serif"/>
          <w:color w:val="22252D"/>
          <w:sz w:val="28"/>
          <w:szCs w:val="28"/>
        </w:rPr>
        <w:t>углу – возникающий золотой орнамент в виде стилизованных рогов оленя (статья 2 Приложения к решению Городской Думы от 29 мая 2006 года № 78 «Об утверждении Положения об официальных символах муниципальног</w:t>
      </w:r>
      <w:r w:rsidR="00E03676">
        <w:rPr>
          <w:rFonts w:ascii="PT Astra Serif" w:hAnsi="PT Astra Serif"/>
          <w:color w:val="22252D"/>
          <w:sz w:val="28"/>
          <w:szCs w:val="28"/>
        </w:rPr>
        <w:t xml:space="preserve">о образования город </w:t>
      </w:r>
      <w:proofErr w:type="spellStart"/>
      <w:r w:rsidR="00E03676">
        <w:rPr>
          <w:rFonts w:ascii="PT Astra Serif" w:hAnsi="PT Astra Serif"/>
          <w:color w:val="22252D"/>
          <w:sz w:val="28"/>
          <w:szCs w:val="28"/>
        </w:rPr>
        <w:t>Губкинский</w:t>
      </w:r>
      <w:proofErr w:type="spellEnd"/>
      <w:r w:rsidR="00E03676">
        <w:rPr>
          <w:rFonts w:ascii="PT Astra Serif" w:hAnsi="PT Astra Serif"/>
          <w:color w:val="22252D"/>
          <w:sz w:val="28"/>
          <w:szCs w:val="28"/>
        </w:rPr>
        <w:t>»</w:t>
      </w:r>
      <w:proofErr w:type="gramEnd"/>
    </w:p>
    <w:p w:rsidR="0052573A" w:rsidRPr="0052573A" w:rsidRDefault="0052573A" w:rsidP="00BD7D77">
      <w:pPr>
        <w:pStyle w:val="a4"/>
        <w:shd w:val="clear" w:color="auto" w:fill="FFFFFF"/>
        <w:ind w:firstLine="708"/>
        <w:jc w:val="both"/>
        <w:rPr>
          <w:rFonts w:ascii="PT Astra Serif" w:hAnsi="PT Astra Serif"/>
          <w:color w:val="22252D"/>
          <w:sz w:val="28"/>
          <w:szCs w:val="28"/>
        </w:rPr>
      </w:pPr>
      <w:r w:rsidRPr="0052573A">
        <w:rPr>
          <w:rFonts w:ascii="PT Astra Serif" w:hAnsi="PT Astra Serif"/>
          <w:color w:val="22252D"/>
          <w:sz w:val="28"/>
          <w:szCs w:val="28"/>
        </w:rPr>
        <w:t xml:space="preserve">Флаг города </w:t>
      </w:r>
      <w:proofErr w:type="spellStart"/>
      <w:r w:rsidRPr="0052573A">
        <w:rPr>
          <w:rFonts w:ascii="PT Astra Serif" w:hAnsi="PT Astra Serif"/>
          <w:color w:val="22252D"/>
          <w:sz w:val="28"/>
          <w:szCs w:val="28"/>
        </w:rPr>
        <w:t>Губкинского</w:t>
      </w:r>
      <w:proofErr w:type="spellEnd"/>
      <w:r w:rsidRPr="0052573A">
        <w:rPr>
          <w:rFonts w:ascii="PT Astra Serif" w:hAnsi="PT Astra Serif"/>
          <w:color w:val="22252D"/>
          <w:sz w:val="28"/>
          <w:szCs w:val="28"/>
        </w:rPr>
        <w:t xml:space="preserve"> внесен в Регистр Государственной герольдии при Президенте Российской Федерации за №481. Флаг города </w:t>
      </w:r>
      <w:proofErr w:type="spellStart"/>
      <w:r w:rsidRPr="0052573A">
        <w:rPr>
          <w:rFonts w:ascii="PT Astra Serif" w:hAnsi="PT Astra Serif"/>
          <w:color w:val="22252D"/>
          <w:sz w:val="28"/>
          <w:szCs w:val="28"/>
        </w:rPr>
        <w:t>Губкинского</w:t>
      </w:r>
      <w:proofErr w:type="spellEnd"/>
      <w:r w:rsidRPr="0052573A">
        <w:rPr>
          <w:rFonts w:ascii="PT Astra Serif" w:hAnsi="PT Astra Serif"/>
          <w:color w:val="22252D"/>
          <w:sz w:val="28"/>
          <w:szCs w:val="28"/>
        </w:rPr>
        <w:t xml:space="preserve"> </w:t>
      </w:r>
      <w:r w:rsidRPr="0052573A">
        <w:rPr>
          <w:rFonts w:ascii="PT Astra Serif" w:hAnsi="PT Astra Serif"/>
          <w:color w:val="22252D"/>
          <w:sz w:val="28"/>
          <w:szCs w:val="28"/>
        </w:rPr>
        <w:lastRenderedPageBreak/>
        <w:t>представляет собой прямоугольное полотнище с отношением высоты к длине 2:3. Полотнище разделено волнистой лазоревой перевязью. Вверху в серебряном поле падающая косвенно слева черная капля, сверху окаймленная двойной каймой широкой голубой снаружи и узкой золотой внутри, внизу червленое и золотое поле скошено малыми стропилами.</w:t>
      </w:r>
    </w:p>
    <w:p w:rsidR="0052573A" w:rsidRPr="0052573A" w:rsidRDefault="0052573A" w:rsidP="00BD7D77">
      <w:pPr>
        <w:pStyle w:val="a4"/>
        <w:shd w:val="clear" w:color="auto" w:fill="FFFFFF"/>
        <w:ind w:firstLine="708"/>
        <w:jc w:val="both"/>
        <w:rPr>
          <w:rFonts w:ascii="PT Astra Serif" w:hAnsi="PT Astra Serif"/>
          <w:color w:val="22252D"/>
          <w:sz w:val="28"/>
          <w:szCs w:val="28"/>
        </w:rPr>
      </w:pPr>
      <w:r w:rsidRPr="0052573A">
        <w:rPr>
          <w:rFonts w:ascii="PT Astra Serif" w:hAnsi="PT Astra Serif"/>
          <w:color w:val="22252D"/>
          <w:sz w:val="28"/>
          <w:szCs w:val="28"/>
        </w:rPr>
        <w:t>Примененные во флаге цвета повторяют символику флага Российской Федерации и флага Ямало-Ненецкого автономного округа.</w:t>
      </w:r>
      <w:r w:rsidR="00BD7D77">
        <w:rPr>
          <w:rFonts w:ascii="PT Astra Serif" w:hAnsi="PT Astra Serif"/>
          <w:color w:val="22252D"/>
          <w:sz w:val="28"/>
          <w:szCs w:val="28"/>
        </w:rPr>
        <w:t xml:space="preserve"> </w:t>
      </w:r>
      <w:r w:rsidRPr="0052573A">
        <w:rPr>
          <w:rFonts w:ascii="PT Astra Serif" w:hAnsi="PT Astra Serif"/>
          <w:color w:val="22252D"/>
          <w:sz w:val="28"/>
          <w:szCs w:val="28"/>
        </w:rPr>
        <w:t>Голубой цвет преобладает во флаге, так как он одновременно символизирует голубое небо и бесконечные водные просторы. Возникающий золотой орнамент в виде стилизованных рогов оленя на красном поле – традиционный орнамент в культуре народов Севера.</w:t>
      </w:r>
    </w:p>
    <w:p w:rsidR="0052573A" w:rsidRPr="0052573A" w:rsidRDefault="0052573A" w:rsidP="00BD7D77">
      <w:pPr>
        <w:pStyle w:val="a4"/>
        <w:shd w:val="clear" w:color="auto" w:fill="FFFFFF"/>
        <w:ind w:firstLine="708"/>
        <w:jc w:val="both"/>
        <w:rPr>
          <w:rFonts w:ascii="PT Astra Serif" w:hAnsi="PT Astra Serif"/>
          <w:color w:val="22252D"/>
          <w:sz w:val="28"/>
          <w:szCs w:val="28"/>
        </w:rPr>
      </w:pPr>
      <w:r w:rsidRPr="0052573A">
        <w:rPr>
          <w:rFonts w:ascii="PT Astra Serif" w:hAnsi="PT Astra Serif"/>
          <w:color w:val="22252D"/>
          <w:sz w:val="28"/>
          <w:szCs w:val="28"/>
        </w:rPr>
        <w:t>Расположенная в верхнем левом углу полотнища черная капля, обремененная возникающей голубой, символизирует нефть и газ – природные богатства, которым город обязан своим рождением.</w:t>
      </w:r>
    </w:p>
    <w:p w:rsidR="00C26236" w:rsidRPr="00C26236" w:rsidRDefault="00C26236" w:rsidP="00951AC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Начало летописи </w:t>
      </w:r>
      <w:proofErr w:type="spellStart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 каждая его веха связаны с историей ОАО "НК "Роснефть" -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". Все началось в июле 1986-го с приказа Министерства нефтяной промышленности СССР о создании нового производственного объединения под названием "</w:t>
      </w:r>
      <w:proofErr w:type="spellStart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". Его задачей стало промышленное освоение группы самых северных в Западной Сибири месторождений, перспективных по запасам углеводородов.</w:t>
      </w:r>
    </w:p>
    <w:p w:rsidR="0042558B" w:rsidRDefault="00C26236" w:rsidP="00951AC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 еще до официальной даты рождения предприятия в декабре 85-го первый десант нефтяников высадился на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Пуровскую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землю, а уже в июне 86-го на Тарасовском месторождении была добыта п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ервая тонна промышленной нефти.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Вначале город, как свой базовый центр, нефтяники планировали строить у станции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Но изыскатели выяснили, что это место находится над газовой залежью, вдобавок территории, пригодной для строительства, было совсе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 немного, кругом болота, </w:t>
      </w:r>
      <w:proofErr w:type="gramStart"/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гиблые</w:t>
      </w:r>
      <w:proofErr w:type="gramEnd"/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места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излучине реки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Пяку-Пур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17-м километре от станции выбрали сухое место и заложили свайное поле для первых домов. Вскоре состоялся митинг, посвященный закладке символического камня будущего города. Собрались почти все жители: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буровики, водители, повара, </w:t>
      </w:r>
      <w:proofErr w:type="spellStart"/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ссовики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строители - почти 300 человек. Камнем стал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пригруз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 укладывают на трубопроводы, чтобы они летом не поднимались, а оставались в вырытых для них зимой траншеях. На камне-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пригрузе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было высечено: "22 апреля 1986 года. В день рождения В.И.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Ленина заложен город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". Время спустя появится новое название -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честь академика Ивана Губкина, и памятный камень перенесут поближе к центру города.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то лето строители НГДУ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Тарасовскнефть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", его возглавлял тогда В.Е.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Добрынин, отсыпали землю и собирали финские дома. Все шло параллельно: строили жилье и добывали нефть. Темпы прироста добычи были 2-2,5 миллиона тонн в год - самые высокие в отрасли. Все северные города: Сургут, Нижневартовск, Ноябрьск - строились в эпоху СССР по пятилетним планам.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Становление молодого объединения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 и рождение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пришлись на время, когда пятилетки уже не работали, централизованное бюджетное финансирование было прекращено. Забытое нынче слово "энтузиазм" - вот что определяло время первопроходцев. При первом руководителе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Пурнефтегаза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Викторе Гавриловиче Агееве типовой вариант пионерного поселка стал обретать черты будущего города. Нефтяники обустраивали месторождения, развивали производственные мощности и одновременно строили детский сад, школу, Дом культуры, больницу, магазин. Даже для ударных строек Западной Сибири это были стремительные темпы.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Первые годы на Севере в памяти людей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связаны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прежде всего с работой и помнятся как самые яркие, самые ностальгические. </w:t>
      </w:r>
    </w:p>
    <w:p w:rsidR="0042558B" w:rsidRDefault="0007734D" w:rsidP="00951AC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shape id="_x0000_i1026" type="#_x0000_t75" style="width:386.25pt;height:257.25pt">
            <v:imagedata r:id="rId7" o:title="aW1nLWZvdGtpLnlhbmRleC5ydS9nZXQvNTgyMS8xMjQwMzc5MzAuMTMvMF83MDE0ZF8xOGU4ZGMyYV9YTC5qcGc_X19pZD05ODMz"/>
          </v:shape>
        </w:pict>
      </w:r>
    </w:p>
    <w:p w:rsidR="0042558B" w:rsidRDefault="00C26236" w:rsidP="008273B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Сколько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радостного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происходило тогда! За 18 дней к годовщине революции построили столовую, и это, пусть небольшое, достижение воспринималось как праздник. Север не позволял расслабиться, запомнились морозы с 86-го на 87-й, когда ртутный столбик на несколько дней "примерз" к отметке "-62", потом "потеплело" до -55, а уж последовавшие за ними -40 градусов показались сущей весной. Не выдерживали трубы водоснабжения столовой, рабочие, не дожидаясь милостей от природы и указаний от начальства, в мороз устраняли неполадки. Какое-то время людям пришлось после работы ночевать в конторе, больше негде было. Спали в телогрейках на матрацах на полу, дежурили по очереди, чтобы батареи не замерзли. В одну из таких ночей, по воспоминаниям бывшего главного инженера В.Д.</w:t>
      </w:r>
      <w:r w:rsidR="00951A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Гребнева, контора начала остывать. Вместе с главным инженером по бурению полезли под здание проверить трубы. Пробирались на четвереньках в кромешной тьме, ощупывая каждый стык. Вдруг в лицо Гребнева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ткнулось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что-то мохнатое, живое и... исчезло. Обратный путь нефтяники проделали вмиг. Вдруг под конторой берлога снежного человека? Черт его знает, что таит в себе тундра! Наутро выяснилось: под конторой ощенилась собака. Каким чудом не укусила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непрошеное "лицо", да и вообще, откуда она тут взялась? В вертолет и в поезд собак не пускают. Жалко было собачье семейство, взяли его на негласное довольствие.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0B623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3F7D6C5" wp14:editId="25F6EF54">
            <wp:extent cx="5542915" cy="36950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58B" w:rsidRDefault="00C26236" w:rsidP="00951AC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Долгое время основной формой одежды была спецовка, зимой - валенки, летом сапогами месили непролазную грязь, выходя из помещения, надевали накомарники, гнус заедал нещадно. На фотографиях тех лет женщины сплошь в москитной парандже.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Бумажные цветы на березовых прутьях, веселые лица, бантики поверх пальто и полушубков, в руках флажки и транспаранты - первомайская демонстрация в 88-м. Любительские кадры субботников, сколько их было! Первые свадьбы, первые выпускники, сегодня их дети учатся в школах юности своих родителей. Событием для всех стало открытие первого культурно-спортивного комплекса "Нефтяник". Из Тюмени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тарасовцы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 везли подарок - рояль. Вначале инструмент доставили самолетом до Ноябрьска, оттуда - всю ночь машиной на малой скорости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острожно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везли инструмент до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 том, что везут рояль, здесь уже знали все, в маленьком городе ничего не утаишь. Но когда на сцене раздвинули занавес и люди увидели сверкающий рояль, наступила тишина. Минуту спустя зал взорвался долгой овацией, у многих в глазах стояли слезы. Ведь прошло совсем немного времени со дня закладки первого камня, но, положа руку на сердце, тогда вряд ли кто мог представить себя в концертном зале. Потом будут другие новоселья, другие радости и открытия, но потрясение, испытанное при виде обычного для "земли" рояля, останется в памяти навсегда. Коллега по "Северной вахте" замечательный человек, поэт Валера Котов перед моим отъездом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конце 1999-го подарил блокнот и настоятельно советовал, чтобы я в нем записывала свои впечатления о новом городе, новых людях, говорил, когда-нибудь эти записи обязательно пригодятся. Блокнот у меня сам собой превратился в телефонную книжку, а впечатления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трансформировались в письма к дочери. Я уже не раз пожалела, что не послушала умного и щедрого на советы Валеру, легкомысленно понадеялась на память, избирательную, строптивую, ненадежную. Первое, самое сильное впечатление - тишина. После стотысячного Ноябрьска, неугомонного шума автомобилей под окнами, людского оживления на улицах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показался деревней. Я бы не удивилась, если по утрам здесь запели петухи. Однажды из окна наблюдала куропаток, они самозабвенно купались в роскошном сугробе у дороги, с дерева за ними снисходительно наблюдал огромный черный ворон. По ночам над городом низко нависали любопытные звезды, и на ясном небе отчетливо читалась вся астрономия. Редакция располагалась в одном здании с НГДУ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Харампурнефть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и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Барсуковнефть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- подразделениями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Пурнефтегаза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 Руководство по утрам подвозили исключительно на джипах, все с "мобильниками", даже рабочие в спецовках. Я их про себя окрестила "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пижонами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", подумаешь, велика радость - кататься по двум улицам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"мицубиси". Тогда мои познания в области нефтедобычи состояли из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газетно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-журнальных сведений, за два десятка лет жизни на Севере нефть я видела один раз, и то в сувенирной колбочке. Звучавшие на планерках "КРС" и "ПРС" для меня были чем-то вроде "культур-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мультур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Поездки на месторождения вскоре дали хороший урок, показали другую, отнюдь не глянцевую, сторону добычи большой нефти. Она залегает в таких местах, куда добраться можно только на вертолете. Летом и зимой расстояние между кустовыми площадками подчас приходится преодолевать по бездорожью. Даже там, где проложены</w:t>
      </w:r>
      <w:r w:rsidR="008273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капитальные дороги, </w:t>
      </w:r>
      <w:proofErr w:type="gramStart"/>
      <w:r w:rsidR="008273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большая</w:t>
      </w:r>
      <w:proofErr w:type="gramEnd"/>
      <w:r w:rsidR="008273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8273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средоточенность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объектов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Пурнефтегаза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требует долгих часов пути.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Человеку несведущему трудно понять законы и правила "нефтянки", так же, как и судить со стороны о жизни города и его жителей, значительная часть которых работает и живет здесь с первого колышка. Тогда, весной 2000-го,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отмечал двадцатилетие со дня прибытия строительного отряда "Молодогвардеец" из Белоруссии. В 1980-м уже гремела слава Всесоюзных ударных комсомольских строек Тюмени: Тобольский нефтехимический комбинат,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Сургутская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ГРЭС и других точек приложения сил советской молодежи. Для белорусских девчат и парней таковой стал поселок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недавно появившийся на карте страны. Отсюда предстояло проложить железнодорожную магистраль к строящемуся городу газовиков - Уренгою. Комиссаром отряда был Валерий Лебедевич, будущий мэр будущего города. Комсомольцы не думали "о доблестях, о подвигах, о славе", прокладывали железку, строили дома на станции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затем и в строящемся новом городе. До сих пор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стоит их первое общежитие, ребята прозвали его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чудильником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". С ним связаны самые дорогие воспоминания о звонкой юности, любви, первых свадьбах. Северная биография белорусских комсомольцев охватила весь Ямал, но все же основная часть осталась здесь.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живут и работают семьи двадцати шести человек из стройотряда.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Они живут скромной и обычной для многих северян жизнью, не подозревая, что являются подлинными героями прекрасного и стремительного времени первопроходцев, героями истории. Комсомольский вожак Валерий Лебедевич остался верен мечте - построить на Севере самый лучший город. С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связана жизнь этого незаурядного человека, здесь выросли его дочери, здесь его дом. Лишь зная историю города, иначе воспринимаешь слова "по указанию мэра", "Лебедевич помог" и т.д., звучащие из уст руководителей и рядовых жителей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увидеть и почувствовать искреннее уважение людей, а не верноподданническую традицию.</w:t>
      </w:r>
    </w:p>
    <w:p w:rsidR="000B6232" w:rsidRDefault="000B6232" w:rsidP="000B6232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521A8BA">
            <wp:extent cx="4876165" cy="32569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236" w:rsidRPr="00C26236" w:rsidRDefault="00C26236" w:rsidP="000B6232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Отличительная примета сегодняшнего города - его новостройки. И здесь зачинателями были нефтяники. В короткие сроки на проспекте Губкина вырос офис ОАО "НК "Роснефть" -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", современное и красивое здание, подчеркивающее социальный статус предприятия. Благодаря реконструкции и отделке фасадов материалами нового поколения, удачно выбранной цветовой гамме здания городской администрации и ТРК "Вектор" не уступают ему в презентабельности. Сегодняшний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компактный и современный город. Здесь есть на что посмотреть, чему удивиться, чем восхититься. Несмотря на малую территорию, город производит впечатление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просторного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своей чистотой и ухоженностью. Каждую зиму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появляется сказка - ледовый городок. О нем невозможно рассказать, его надо видеть, что и делают жители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соседних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Ноябрьска, Муравленко,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Ханымея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Долгую зиму ледяные скульптуры изумительной красоты поражают воображение, являются главной достопримечательностью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Жители гордятся ледовым городком - своеобразной визитной карточкой. Его даже показывали по телевизору. В музее освоения Севера собрана уникальная коллекция предметов быта коренных жителей - лесных ненцев, некоторые экспонаты датированы XVIII и XIX веками, сотрудники музея стали авторами недавно выпущенной книги "Лесные ненцы", ставшей событием в культурной и общественной жизни не только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Ямальского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региона, но и страны.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живут талантливые художники и музыканты, спортсмены - победители мировых состязаний, яркие личности и просто добрые люди. Когда случилась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Бесланская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трагедия, 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нефтяники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Пурнефтегаза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губкинцы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проявили самые лучшие качества - отзывчивость и сплоченность, собрав средства для помощи пострадавшим от теракта. И пресловутый квартирный вопрос не испортил северян: годами, а то и десятилетиями проживая в общежитиях,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губкинцы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сегодня собирают деньги на жилье для молодого парня, ставшего инвалидом на чеченской войне.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Надо отметить,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действует жесткое ограничение в прописке. Все годы существования города местные власти держат планку на отметке 20-25 тысяч населения. Город по-прежнему является базовым центром нефтедобычи, занятость работающего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населения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прежде всего связана с данной отраслью. Приезжим с "земли" найти работу практически невозможно, тем более устроиться в "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 с его стабильной и высокой, в сравнении с другими городами региона, зарплатой. Во многом ограничения в приеме на работу и прописке послужили залогом спокойной обстановки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годы, когда города и веси страны лихорадило от криминального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беспредела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губкинцы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жили, не опасаясь быть ограбленными. Да и сейчас можно спокойно гулять в любое время суток, не зря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называют "красным городом". Здесь сильны влияние и роль правоохранительных органов, к тому же в маленьком городе все и вся на виду. При въезде в город со стороны федеральной трассы и дороги от станции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Пурпе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стоят посты милиции и ГАИ. Конечно,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Губкинскому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и всем северным городам, не удалось избежать наркомании, но именно посты милиции стали мощным заслоном наркоторговцам, поэтому беда не приняла здесь критических масштабов.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Наверное, в 80-х легче верилось, что яблони зацветут скорей на Марсе, чем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суровом, продуваемом всеми ветрами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Приполярье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Сейчас в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наступает пора белых ночей, когда солнце недостаток своего тепла щедро компенсирует светом. Растают последние островки снега в тайге, кое-где во дворах зацветет черемуха, за ней - сирень, обихоженные заботливыми руками горожан. Некогда безжизненные песчаники зазеленеют изумрудной травой, ее терпеливо прививали на местную почву, капризную и неласковую. Раньше была проблема, как посеять траву, шутят здесь, а теперь - как ее выкосить. Во время "сенокоса" прохожие на улице замедлят шаги, душистый, ни с чем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сравнимый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аромат в одних пробудит воспоминания о детстве, кто-то затоскует по своей малой родине. А для кого-то запах свежескошенной травы навсегда останется запахом родного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маленького города большой нефти и больших </w:t>
      </w:r>
      <w:r w:rsidR="000B6232" w:rsidRPr="00C26236">
        <w:rPr>
          <w:rFonts w:ascii="Times New Roman" w:eastAsia="Times New Roman" w:hAnsi="Times New Roman" w:cs="Times New Roman"/>
          <w:b/>
          <w:bCs/>
          <w:noProof/>
          <w:color w:val="FF6600"/>
          <w:sz w:val="36"/>
          <w:szCs w:val="36"/>
          <w:lang w:eastAsia="ru-RU"/>
        </w:rPr>
        <w:drawing>
          <wp:anchor distT="95250" distB="95250" distL="95250" distR="95250" simplePos="0" relativeHeight="251660288" behindDoc="0" locked="0" layoutInCell="1" allowOverlap="0" wp14:anchorId="32C8C875" wp14:editId="5BBEF224">
            <wp:simplePos x="0" y="0"/>
            <wp:positionH relativeFrom="column">
              <wp:posOffset>539115</wp:posOffset>
            </wp:positionH>
            <wp:positionV relativeFrom="line">
              <wp:posOffset>495300</wp:posOffset>
            </wp:positionV>
            <wp:extent cx="4629150" cy="3168015"/>
            <wp:effectExtent l="0" t="0" r="0" b="0"/>
            <wp:wrapSquare wrapText="bothSides"/>
            <wp:docPr id="2" name="Рисунок 2" descr="http://gcbs.ru/cbs/gub/kamengub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cbs.ru/cbs/gub/kamengubki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надежд.</w:t>
      </w:r>
    </w:p>
    <w:p w:rsidR="00C26236" w:rsidRPr="00C26236" w:rsidRDefault="00C26236" w:rsidP="005257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C26236" w:rsidRPr="00C26236" w:rsidRDefault="00C26236" w:rsidP="005257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26236" w:rsidRPr="00C26236" w:rsidRDefault="00C26236" w:rsidP="005257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392F6D" w:rsidRDefault="00392F6D" w:rsidP="005257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</w:pPr>
    </w:p>
    <w:p w:rsidR="0042558B" w:rsidRDefault="0042558B" w:rsidP="005257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</w:pPr>
    </w:p>
    <w:p w:rsidR="00C26236" w:rsidRPr="00C26236" w:rsidRDefault="00C26236" w:rsidP="004255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</w:pPr>
      <w:r w:rsidRPr="00C26236"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  <w:t xml:space="preserve">Нефтяному академику – от </w:t>
      </w:r>
      <w:proofErr w:type="spellStart"/>
      <w:r w:rsidRPr="00C26236"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  <w:t>Губкинского</w:t>
      </w:r>
      <w:proofErr w:type="spellEnd"/>
      <w:r w:rsidR="0042558B"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  <w:t>.</w:t>
      </w:r>
    </w:p>
    <w:p w:rsidR="00C26236" w:rsidRDefault="00C26236" w:rsidP="0042558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21 сентября в 140-летний день рождения основателя отечественной нефтяной геологии, академика Ивана Михайловича Губкина в городе, названном в его честь, заложен памятный камень.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Планируется, что позже на этом месте будет установлен бюст блестящего ученого и талантливого педагога, воспитавшего целую плеяду специалистов высокой квалификации для всех отраслей отечественной нефтяной и газовой промышленности. Иван Михайлович Губкин создал «Учение о нефти», внес большой вклад в открытие «черного золота» в Башкирии, определил стратегическое направление поисков нефти в Западной Сибири. Его именем названы Московская академия нефти и газа, нефтяные и газовые месторождения, улицы и города. С городом Губкиным, расположенным в Белгородской области, у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ямальского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налажена дружеская связь.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 На митинг, посвященный торжественной закладке памятного камня, собрались представители администрации, предприятий, общественных организаций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Со знаменательным событием земляков сердечно поздравляет глав</w:t>
      </w:r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города Валерий Лебедевич.</w:t>
      </w:r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История нашего города тесно связана с именем Ивана Михайловича Губкина – человека, много сделавшего для того, чтобы осваивались огромные сибирские просторы. Бюст, который будет установлен в центре города, – наше признание его заслуг перед Родиной. Я уверен, что это место станет одной из достопримечательностей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Губкинского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– подчеркивает Валерий Лебедевич.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На митинге также выступают генеральный директор ООО «Роснефть-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Пурнефтегаз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Валерий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Бедрин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председатель общественной организации «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союз предпринимателей» Георгий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Боднар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председатель городского литературного общества «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</w:t>
      </w:r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одник» Василий </w:t>
      </w:r>
      <w:proofErr w:type="spellStart"/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Барыльченко</w:t>
      </w:r>
      <w:proofErr w:type="spellEnd"/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4255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Губкинский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город мужественных людей, делающих серьезное дело, о каждом можно написать книгу, – убежден Василий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Барыльченко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А Ивану Михайловичу Губкину в словах памятник уже есть: местные поэты посвятили ему свои стихи, теперь будет и памятник рукотворный.</w:t>
      </w: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 И вот наступает самый торжественный момент. Валерий Лебедевич и Валерий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Бедрин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снимают покров и открывают памятный камень. Присутствующие аплодируют, поздравляют друг друга с важным событием в жизни родного города. А площадь под звуки музыки уже заполняют юные артисты образцового хореографического ансамбля «Серпантин», которые исполняют веселый, задорный танец. </w:t>
      </w:r>
    </w:p>
    <w:p w:rsidR="00392F6D" w:rsidRDefault="0007734D" w:rsidP="000B6232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pict>
          <v:shape id="_x0000_i1027" type="#_x0000_t75" style="width:430.5pt;height:294.75pt">
            <v:imagedata r:id="rId11" o:title="музей2"/>
          </v:shape>
        </w:pict>
      </w:r>
    </w:p>
    <w:p w:rsidR="008273BE" w:rsidRDefault="00392F6D" w:rsidP="000B6232">
      <w:pPr>
        <w:pStyle w:val="paragraph"/>
        <w:shd w:val="clear" w:color="auto" w:fill="FFFFFF"/>
        <w:spacing w:before="180" w:beforeAutospacing="0" w:after="0" w:afterAutospacing="0" w:line="330" w:lineRule="atLeast"/>
        <w:ind w:firstLine="708"/>
        <w:jc w:val="both"/>
        <w:rPr>
          <w:rFonts w:ascii="PT Astra Serif" w:hAnsi="PT Astra Serif" w:cs="Arial"/>
          <w:color w:val="000000"/>
          <w:sz w:val="28"/>
          <w:szCs w:val="28"/>
        </w:rPr>
      </w:pPr>
      <w:r w:rsidRPr="0042558B">
        <w:rPr>
          <w:rFonts w:ascii="PT Astra Serif" w:hAnsi="PT Astra Serif" w:cs="Arial"/>
          <w:color w:val="000000"/>
          <w:sz w:val="28"/>
          <w:szCs w:val="28"/>
        </w:rPr>
        <w:t xml:space="preserve">За несколько десятков лет суровый уголок необжитой </w:t>
      </w:r>
      <w:proofErr w:type="spellStart"/>
      <w:r w:rsidRPr="0042558B">
        <w:rPr>
          <w:rFonts w:ascii="PT Astra Serif" w:hAnsi="PT Astra Serif" w:cs="Arial"/>
          <w:color w:val="000000"/>
          <w:sz w:val="28"/>
          <w:szCs w:val="28"/>
        </w:rPr>
        <w:t>ямальской</w:t>
      </w:r>
      <w:proofErr w:type="spellEnd"/>
      <w:r w:rsidRPr="0042558B">
        <w:rPr>
          <w:rFonts w:ascii="PT Astra Serif" w:hAnsi="PT Astra Serif" w:cs="Arial"/>
          <w:color w:val="000000"/>
          <w:sz w:val="28"/>
          <w:szCs w:val="28"/>
        </w:rPr>
        <w:t xml:space="preserve"> земли превратился в уютный и ухоженный город, зеленый летом и заснеженный зимой. </w:t>
      </w:r>
      <w:proofErr w:type="spellStart"/>
      <w:r w:rsidRPr="0042558B">
        <w:rPr>
          <w:rFonts w:ascii="PT Astra Serif" w:hAnsi="PT Astra Serif" w:cs="Arial"/>
          <w:color w:val="000000"/>
          <w:sz w:val="28"/>
          <w:szCs w:val="28"/>
        </w:rPr>
        <w:t>Губкинский</w:t>
      </w:r>
      <w:proofErr w:type="spellEnd"/>
      <w:r w:rsidRPr="0042558B">
        <w:rPr>
          <w:rFonts w:ascii="PT Astra Serif" w:hAnsi="PT Astra Serif" w:cs="Arial"/>
          <w:color w:val="000000"/>
          <w:sz w:val="28"/>
          <w:szCs w:val="28"/>
        </w:rPr>
        <w:t xml:space="preserve"> растет и хорошеет на глазах: появляются новостройки, растут детские площадки, улицы становятся краше, строятся объекты досуга. К лучшим достопримечательностям </w:t>
      </w:r>
      <w:proofErr w:type="spellStart"/>
      <w:r w:rsidRPr="0042558B">
        <w:rPr>
          <w:rFonts w:ascii="PT Astra Serif" w:hAnsi="PT Astra Serif" w:cs="Arial"/>
          <w:color w:val="000000"/>
          <w:sz w:val="28"/>
          <w:szCs w:val="28"/>
        </w:rPr>
        <w:t>Губкинского</w:t>
      </w:r>
      <w:proofErr w:type="spellEnd"/>
      <w:r w:rsidRPr="0042558B">
        <w:rPr>
          <w:rFonts w:ascii="PT Astra Serif" w:hAnsi="PT Astra Serif" w:cs="Arial"/>
          <w:color w:val="000000"/>
          <w:sz w:val="28"/>
          <w:szCs w:val="28"/>
        </w:rPr>
        <w:t xml:space="preserve"> относятся Музей о</w:t>
      </w:r>
      <w:r w:rsidR="000B6232">
        <w:rPr>
          <w:rFonts w:ascii="PT Astra Serif" w:hAnsi="PT Astra Serif" w:cs="Arial"/>
          <w:color w:val="000000"/>
          <w:sz w:val="28"/>
          <w:szCs w:val="28"/>
        </w:rPr>
        <w:t>своения Севера</w:t>
      </w:r>
      <w:r w:rsidR="008273BE">
        <w:rPr>
          <w:rFonts w:ascii="PT Astra Serif" w:hAnsi="PT Astra Serif" w:cs="Arial"/>
          <w:color w:val="000000"/>
          <w:sz w:val="28"/>
          <w:szCs w:val="28"/>
        </w:rPr>
        <w:t>.</w:t>
      </w:r>
    </w:p>
    <w:p w:rsidR="00392F6D" w:rsidRDefault="008273BE" w:rsidP="000B6232">
      <w:pPr>
        <w:pStyle w:val="paragraph"/>
        <w:shd w:val="clear" w:color="auto" w:fill="FFFFFF"/>
        <w:spacing w:before="180" w:beforeAutospacing="0" w:after="0" w:afterAutospacing="0" w:line="330" w:lineRule="atLeast"/>
        <w:ind w:firstLine="708"/>
        <w:jc w:val="both"/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hAnsi="PT Astra Serif" w:cs="Arial"/>
          <w:color w:val="000000"/>
          <w:sz w:val="28"/>
          <w:szCs w:val="28"/>
        </w:rPr>
        <w:t>Музей был основан 1 января 1996 года.</w:t>
      </w:r>
      <w:r w:rsidR="000B6232">
        <w:rPr>
          <w:rFonts w:ascii="PT Astra Serif" w:hAnsi="PT Astra Serif" w:cs="Arial"/>
          <w:color w:val="000000"/>
          <w:sz w:val="28"/>
          <w:szCs w:val="28"/>
        </w:rPr>
        <w:br/>
      </w:r>
      <w:r w:rsidR="00392F6D" w:rsidRPr="0042558B">
        <w:rPr>
          <w:rFonts w:ascii="PT Astra Serif" w:hAnsi="PT Astra Serif" w:cs="Arial"/>
          <w:color w:val="000000"/>
          <w:sz w:val="28"/>
          <w:szCs w:val="28"/>
        </w:rPr>
        <w:t xml:space="preserve"> В четырех выставочных залах представлены экспозиции «Север — судьба моя», «Природа края», «Поэзия камня» и другие. Каждый экспонат музея по-своему дорог и интересен как гостям города, арендующим</w:t>
      </w:r>
      <w:r w:rsidR="00392F6D" w:rsidRPr="000B6232">
        <w:rPr>
          <w:rFonts w:ascii="PT Astra Serif" w:hAnsi="PT Astra Serif" w:cs="Arial"/>
          <w:color w:val="000000" w:themeColor="text1"/>
          <w:sz w:val="28"/>
          <w:szCs w:val="28"/>
        </w:rPr>
        <w:t> </w:t>
      </w:r>
      <w:hyperlink r:id="rId12" w:tgtFrame="_blank" w:history="1">
        <w:r w:rsidR="00392F6D" w:rsidRPr="000B6232">
          <w:rPr>
            <w:rStyle w:val="a5"/>
            <w:rFonts w:ascii="PT Astra Serif" w:hAnsi="PT Astra Serif" w:cs="Arial"/>
            <w:color w:val="000000" w:themeColor="text1"/>
            <w:sz w:val="28"/>
            <w:szCs w:val="28"/>
            <w:u w:val="none"/>
          </w:rPr>
          <w:t xml:space="preserve">квартиры посуточно в </w:t>
        </w:r>
        <w:proofErr w:type="spellStart"/>
        <w:r w:rsidR="00392F6D" w:rsidRPr="000B6232">
          <w:rPr>
            <w:rStyle w:val="a5"/>
            <w:rFonts w:ascii="PT Astra Serif" w:hAnsi="PT Astra Serif" w:cs="Arial"/>
            <w:color w:val="000000" w:themeColor="text1"/>
            <w:sz w:val="28"/>
            <w:szCs w:val="28"/>
            <w:u w:val="none"/>
          </w:rPr>
          <w:t>Губкинском</w:t>
        </w:r>
        <w:proofErr w:type="spellEnd"/>
      </w:hyperlink>
      <w:r w:rsidR="00392F6D" w:rsidRPr="0042558B">
        <w:rPr>
          <w:rFonts w:ascii="PT Astra Serif" w:hAnsi="PT Astra Serif" w:cs="Arial"/>
          <w:color w:val="000000"/>
          <w:sz w:val="28"/>
          <w:szCs w:val="28"/>
        </w:rPr>
        <w:t>, так и сотрудникам, сумевшим за недолгий срок создать постоянные экспозиции буквально из ничего. Кстати, там же собрана уникальная коллекция предметов быта коренных жителей Ямала — лесных ненцев. </w:t>
      </w:r>
    </w:p>
    <w:p w:rsidR="000B6232" w:rsidRPr="0042558B" w:rsidRDefault="0007734D" w:rsidP="000B6232">
      <w:pPr>
        <w:pStyle w:val="paragraph"/>
        <w:shd w:val="clear" w:color="auto" w:fill="FFFFFF"/>
        <w:spacing w:before="180" w:beforeAutospacing="0" w:after="0" w:afterAutospacing="0" w:line="330" w:lineRule="atLeast"/>
        <w:jc w:val="center"/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hAnsi="PT Astra Serif" w:cs="Arial"/>
          <w:color w:val="000000"/>
          <w:sz w:val="28"/>
          <w:szCs w:val="28"/>
        </w:rPr>
        <w:lastRenderedPageBreak/>
        <w:pict>
          <v:shape id="_x0000_i1028" type="#_x0000_t75" style="width:321.75pt;height:192pt">
            <v:imagedata r:id="rId13" o:title="2222222222222222"/>
          </v:shape>
        </w:pict>
      </w:r>
    </w:p>
    <w:p w:rsidR="00392F6D" w:rsidRDefault="00392F6D" w:rsidP="0042558B">
      <w:pPr>
        <w:pStyle w:val="paragraph"/>
        <w:shd w:val="clear" w:color="auto" w:fill="FFFFFF"/>
        <w:spacing w:before="180" w:beforeAutospacing="0" w:after="0" w:afterAutospacing="0" w:line="330" w:lineRule="atLeast"/>
        <w:jc w:val="both"/>
        <w:rPr>
          <w:rFonts w:ascii="PT Astra Serif" w:hAnsi="PT Astra Serif" w:cs="Arial"/>
          <w:color w:val="000000"/>
          <w:sz w:val="28"/>
          <w:szCs w:val="28"/>
        </w:rPr>
      </w:pPr>
      <w:r w:rsidRPr="0042558B">
        <w:rPr>
          <w:rStyle w:val="a6"/>
          <w:rFonts w:ascii="PT Astra Serif" w:hAnsi="PT Astra Serif" w:cs="Arial"/>
          <w:color w:val="000000"/>
          <w:sz w:val="28"/>
          <w:szCs w:val="28"/>
        </w:rPr>
        <w:t xml:space="preserve">Что еще посмотреть в </w:t>
      </w:r>
      <w:proofErr w:type="spellStart"/>
      <w:r w:rsidRPr="0042558B">
        <w:rPr>
          <w:rStyle w:val="a6"/>
          <w:rFonts w:ascii="PT Astra Serif" w:hAnsi="PT Astra Serif" w:cs="Arial"/>
          <w:color w:val="000000"/>
          <w:sz w:val="28"/>
          <w:szCs w:val="28"/>
        </w:rPr>
        <w:t>Губкинском</w:t>
      </w:r>
      <w:proofErr w:type="spellEnd"/>
      <w:r w:rsidRPr="0042558B">
        <w:rPr>
          <w:rStyle w:val="a6"/>
          <w:rFonts w:ascii="PT Astra Serif" w:hAnsi="PT Astra Serif" w:cs="Arial"/>
          <w:color w:val="000000"/>
          <w:sz w:val="28"/>
          <w:szCs w:val="28"/>
        </w:rPr>
        <w:t>?</w:t>
      </w:r>
      <w:r w:rsidRPr="0042558B">
        <w:rPr>
          <w:rFonts w:ascii="PT Astra Serif" w:hAnsi="PT Astra Serif" w:cs="Arial"/>
          <w:color w:val="000000"/>
          <w:sz w:val="28"/>
          <w:szCs w:val="28"/>
        </w:rPr>
        <w:t xml:space="preserve"> Город буквально преображается зимой, когда в канун нового года на улицах вырастают сказочные скульптуры, являющиеся частью ледового городка, гордостью </w:t>
      </w:r>
      <w:proofErr w:type="spellStart"/>
      <w:r w:rsidRPr="0042558B">
        <w:rPr>
          <w:rFonts w:ascii="PT Astra Serif" w:hAnsi="PT Astra Serif" w:cs="Arial"/>
          <w:color w:val="000000"/>
          <w:sz w:val="28"/>
          <w:szCs w:val="28"/>
        </w:rPr>
        <w:t>Губкинского</w:t>
      </w:r>
      <w:proofErr w:type="spellEnd"/>
      <w:r w:rsidRPr="0042558B">
        <w:rPr>
          <w:rFonts w:ascii="PT Astra Serif" w:hAnsi="PT Astra Serif" w:cs="Arial"/>
          <w:color w:val="000000"/>
          <w:sz w:val="28"/>
          <w:szCs w:val="28"/>
        </w:rPr>
        <w:t>, его визитной карточкой. В Никольском сквере находится первый городской памятник — монумент в честь Первопроходцев. Точнее, это настоящий комплекс, состоящий из собственно памятника — фигуры первопроходца — и стелы. Сюда традиционно приезжают молодожены и представители городской администрации в дни государственных и региональных праздников.</w:t>
      </w:r>
    </w:p>
    <w:p w:rsidR="000B6232" w:rsidRDefault="000B6232" w:rsidP="000B6232">
      <w:pPr>
        <w:pStyle w:val="paragraph"/>
        <w:shd w:val="clear" w:color="auto" w:fill="FFFFFF"/>
        <w:spacing w:before="180" w:beforeAutospacing="0" w:after="0" w:afterAutospacing="0" w:line="330" w:lineRule="atLeast"/>
        <w:ind w:firstLine="567"/>
        <w:jc w:val="both"/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hAnsi="PT Astra Serif" w:cs="Arial"/>
          <w:noProof/>
          <w:color w:val="000000"/>
          <w:sz w:val="28"/>
          <w:szCs w:val="28"/>
        </w:rPr>
        <w:drawing>
          <wp:inline distT="0" distB="0" distL="0" distR="0" wp14:anchorId="06705E6B">
            <wp:extent cx="5550098" cy="4162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5" cy="416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232" w:rsidRDefault="000B6232" w:rsidP="000B623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Памятник Первопроходцам представляет собой комплекс из монумента (фигуры Первопроходца) и стелы. Его автор, ижевский скульптор Виктор Борискин, много лет сотрудничает с </w:t>
      </w:r>
      <w:proofErr w:type="spell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Губкинским</w:t>
      </w:r>
      <w:proofErr w:type="spell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Стараниями </w:t>
      </w:r>
      <w:proofErr w:type="gramStart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Борискина</w:t>
      </w:r>
      <w:proofErr w:type="gramEnd"/>
      <w:r w:rsidRPr="00C262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его команды каждый год здесь возводятся изумительной красоты ледовые новогодние городки.</w:t>
      </w:r>
    </w:p>
    <w:p w:rsidR="000B6232" w:rsidRDefault="000B6232" w:rsidP="000B6232">
      <w:pPr>
        <w:shd w:val="clear" w:color="auto" w:fill="FFFFFF" w:themeFill="background1"/>
        <w:spacing w:after="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546F78">
        <w:rPr>
          <w:rFonts w:ascii="PT Astra Serif" w:hAnsi="PT Astra Serif"/>
          <w:sz w:val="28"/>
          <w:szCs w:val="28"/>
        </w:rPr>
        <w:t xml:space="preserve">     </w:t>
      </w:r>
      <w:r w:rsidRPr="003A7E31">
        <w:rPr>
          <w:rFonts w:ascii="PT Astra Serif" w:hAnsi="PT Astra Serif"/>
          <w:b/>
          <w:sz w:val="28"/>
          <w:szCs w:val="28"/>
        </w:rPr>
        <w:t>Вопросы для самоконтроля:</w:t>
      </w:r>
    </w:p>
    <w:p w:rsidR="000B6232" w:rsidRPr="006E0E14" w:rsidRDefault="008273BE" w:rsidP="000B6232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ind w:left="357" w:hanging="35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Как назывался первый культурно-спортивный комплекс в </w:t>
      </w:r>
      <w:proofErr w:type="spellStart"/>
      <w:r>
        <w:rPr>
          <w:rFonts w:ascii="PT Astra Serif" w:hAnsi="PT Astra Serif"/>
          <w:sz w:val="28"/>
          <w:szCs w:val="28"/>
        </w:rPr>
        <w:t>Губкинском</w:t>
      </w:r>
      <w:proofErr w:type="spellEnd"/>
      <w:r w:rsidR="000B6232" w:rsidRPr="006E0E14">
        <w:rPr>
          <w:rFonts w:ascii="PT Astra Serif" w:hAnsi="PT Astra Serif"/>
          <w:sz w:val="28"/>
          <w:szCs w:val="28"/>
        </w:rPr>
        <w:t>?</w:t>
      </w:r>
    </w:p>
    <w:p w:rsidR="000B6232" w:rsidRPr="006E0E14" w:rsidRDefault="000B6232" w:rsidP="000B6232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ind w:left="357" w:hanging="35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каком году был основан </w:t>
      </w:r>
      <w:r w:rsidR="008273BE">
        <w:rPr>
          <w:rFonts w:ascii="PT Astra Serif" w:hAnsi="PT Astra Serif"/>
          <w:sz w:val="28"/>
          <w:szCs w:val="28"/>
        </w:rPr>
        <w:t>и как называется городской</w:t>
      </w:r>
      <w:r>
        <w:rPr>
          <w:rFonts w:ascii="PT Astra Serif" w:hAnsi="PT Astra Serif"/>
          <w:sz w:val="28"/>
          <w:szCs w:val="28"/>
        </w:rPr>
        <w:t xml:space="preserve"> музей в </w:t>
      </w:r>
      <w:proofErr w:type="spellStart"/>
      <w:r w:rsidR="008273BE">
        <w:rPr>
          <w:rFonts w:ascii="PT Astra Serif" w:hAnsi="PT Astra Serif"/>
          <w:sz w:val="28"/>
          <w:szCs w:val="28"/>
        </w:rPr>
        <w:t>Губкинском</w:t>
      </w:r>
      <w:proofErr w:type="spellEnd"/>
      <w:r w:rsidRPr="006E0E14">
        <w:rPr>
          <w:rFonts w:ascii="PT Astra Serif" w:hAnsi="PT Astra Serif"/>
          <w:sz w:val="28"/>
          <w:szCs w:val="28"/>
        </w:rPr>
        <w:t>?</w:t>
      </w:r>
    </w:p>
    <w:p w:rsidR="000B6232" w:rsidRDefault="000B6232" w:rsidP="008273BE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ind w:left="357" w:hanging="35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Назовите главные достопримечательности города </w:t>
      </w:r>
      <w:proofErr w:type="spellStart"/>
      <w:r>
        <w:rPr>
          <w:rFonts w:ascii="PT Astra Serif" w:hAnsi="PT Astra Serif"/>
          <w:sz w:val="28"/>
          <w:szCs w:val="28"/>
        </w:rPr>
        <w:t>Губкинского</w:t>
      </w:r>
      <w:proofErr w:type="spellEnd"/>
      <w:r w:rsidRPr="006E0E14">
        <w:rPr>
          <w:rFonts w:ascii="PT Astra Serif" w:hAnsi="PT Astra Serif"/>
          <w:sz w:val="28"/>
          <w:szCs w:val="28"/>
        </w:rPr>
        <w:t>?</w:t>
      </w:r>
    </w:p>
    <w:p w:rsidR="008273BE" w:rsidRPr="008273BE" w:rsidRDefault="008273BE" w:rsidP="008273BE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ind w:left="357" w:hanging="35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честь какого академика был назван город?</w:t>
      </w:r>
    </w:p>
    <w:p w:rsidR="000B6232" w:rsidRPr="008273BE" w:rsidRDefault="008273BE" w:rsidP="000B6232">
      <w:pPr>
        <w:spacing w:before="100" w:beforeAutospacing="1" w:after="100" w:afterAutospacing="1" w:line="240" w:lineRule="auto"/>
        <w:ind w:firstLine="567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8273BE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Спасибо за внимательное изучение</w:t>
      </w:r>
      <w:r w:rsidR="000B6232" w:rsidRPr="008273BE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!!!</w:t>
      </w:r>
    </w:p>
    <w:p w:rsidR="000B6232" w:rsidRPr="0042558B" w:rsidRDefault="000B6232" w:rsidP="000B6232">
      <w:pPr>
        <w:pStyle w:val="paragraph"/>
        <w:shd w:val="clear" w:color="auto" w:fill="FFFFFF"/>
        <w:spacing w:before="180" w:beforeAutospacing="0" w:after="0" w:afterAutospacing="0" w:line="330" w:lineRule="atLeast"/>
        <w:ind w:firstLine="567"/>
        <w:jc w:val="both"/>
        <w:rPr>
          <w:rFonts w:ascii="PT Astra Serif" w:hAnsi="PT Astra Serif" w:cs="Arial"/>
          <w:color w:val="000000"/>
          <w:sz w:val="28"/>
          <w:szCs w:val="28"/>
        </w:rPr>
      </w:pPr>
    </w:p>
    <w:p w:rsidR="00392F6D" w:rsidRPr="0042558B" w:rsidRDefault="00392F6D" w:rsidP="0042558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191657" w:rsidRDefault="00191657" w:rsidP="0052573A">
      <w:pPr>
        <w:jc w:val="both"/>
      </w:pPr>
    </w:p>
    <w:sectPr w:rsidR="00191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43D5"/>
    <w:multiLevelType w:val="hybridMultilevel"/>
    <w:tmpl w:val="F3468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D2757"/>
    <w:multiLevelType w:val="hybridMultilevel"/>
    <w:tmpl w:val="90D85A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C2550A7"/>
    <w:multiLevelType w:val="hybridMultilevel"/>
    <w:tmpl w:val="9C9440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42"/>
    <w:rsid w:val="0007734D"/>
    <w:rsid w:val="000B10CD"/>
    <w:rsid w:val="000B6232"/>
    <w:rsid w:val="00191657"/>
    <w:rsid w:val="00392F6D"/>
    <w:rsid w:val="0042558B"/>
    <w:rsid w:val="004602A3"/>
    <w:rsid w:val="0052573A"/>
    <w:rsid w:val="008273BE"/>
    <w:rsid w:val="00937342"/>
    <w:rsid w:val="00951AC9"/>
    <w:rsid w:val="00BD7D77"/>
    <w:rsid w:val="00C26236"/>
    <w:rsid w:val="00E0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0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9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92F6D"/>
    <w:rPr>
      <w:color w:val="0000FF"/>
      <w:u w:val="single"/>
    </w:rPr>
  </w:style>
  <w:style w:type="character" w:styleId="a6">
    <w:name w:val="Strong"/>
    <w:basedOn w:val="a0"/>
    <w:uiPriority w:val="22"/>
    <w:qFormat/>
    <w:rsid w:val="00392F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0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0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9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92F6D"/>
    <w:rPr>
      <w:color w:val="0000FF"/>
      <w:u w:val="single"/>
    </w:rPr>
  </w:style>
  <w:style w:type="character" w:styleId="a6">
    <w:name w:val="Strong"/>
    <w:basedOn w:val="a0"/>
    <w:uiPriority w:val="22"/>
    <w:qFormat/>
    <w:rsid w:val="00392F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0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gubkinskii.sutochn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2980</Words>
  <Characters>16989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 4</dc:creator>
  <cp:keywords/>
  <dc:description/>
  <cp:lastModifiedBy>музей 5</cp:lastModifiedBy>
  <cp:revision>7</cp:revision>
  <dcterms:created xsi:type="dcterms:W3CDTF">2020-10-19T06:51:00Z</dcterms:created>
  <dcterms:modified xsi:type="dcterms:W3CDTF">2020-10-19T11:13:00Z</dcterms:modified>
</cp:coreProperties>
</file>